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Российская Федерация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Липецкая область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Усманский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муниципальный район</w:t>
      </w:r>
    </w:p>
    <w:p w:rsid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 xml:space="preserve">Совет депутатов сельского поселения 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сельсовет</w:t>
      </w:r>
    </w:p>
    <w:p w:rsid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79</w:t>
      </w:r>
      <w:r w:rsidRPr="002550E7">
        <w:rPr>
          <w:rFonts w:ascii="Arial" w:hAnsi="Arial" w:cs="Arial"/>
          <w:color w:val="000000"/>
          <w:sz w:val="28"/>
          <w:szCs w:val="28"/>
        </w:rPr>
        <w:t xml:space="preserve"> сессия 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V созыва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2550E7"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>т 05.06.2020г.      </w:t>
      </w:r>
      <w:r w:rsidRPr="002550E7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2550E7">
        <w:rPr>
          <w:rFonts w:ascii="Arial" w:hAnsi="Arial" w:cs="Arial"/>
          <w:color w:val="000000"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Березняговка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             № </w:t>
      </w:r>
      <w:r>
        <w:rPr>
          <w:rFonts w:ascii="Arial" w:hAnsi="Arial" w:cs="Arial"/>
          <w:color w:val="000000"/>
          <w:sz w:val="28"/>
          <w:szCs w:val="28"/>
        </w:rPr>
        <w:t>79</w:t>
      </w:r>
      <w:r w:rsidRPr="002550E7">
        <w:rPr>
          <w:rFonts w:ascii="Arial" w:hAnsi="Arial" w:cs="Arial"/>
          <w:color w:val="000000"/>
          <w:sz w:val="28"/>
          <w:szCs w:val="28"/>
        </w:rPr>
        <w:t>/1</w:t>
      </w:r>
      <w:r w:rsidR="00397C94">
        <w:rPr>
          <w:rFonts w:ascii="Arial" w:hAnsi="Arial" w:cs="Arial"/>
          <w:color w:val="000000"/>
          <w:sz w:val="28"/>
          <w:szCs w:val="28"/>
        </w:rPr>
        <w:t>79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РЕШЕНИЕ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о публичных слушаниях в сельском поселении </w:t>
      </w:r>
      <w:proofErr w:type="spellStart"/>
      <w:r w:rsidRPr="002550E7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2550E7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  <w:r w:rsidRPr="002550E7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2550E7" w:rsidRP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CB2506" w:rsidRDefault="002550E7" w:rsidP="00CB25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 xml:space="preserve">В связи с изменениями в Федеральный закон от 06.10.2003 № 131-ФЗ "Об общих принципах организации местного самоуправления в Российской Федерации", внесенными Федеральным законом №387-ФЗ от 30.10.2018 года (ст. 28); Федеральным законом от 29.12.2017 № 455-ФЗ "О внесении изменений в Градостроительный кодекс Российской Федерации и отдельные законодательные акты Российской Федерации", Федеральным законом от 30.10.2017 № 299-ФЗ "О внесении изменений в отдельные законодательные акты Российской Федерации", руководствуясь Уставом сельского поселения </w:t>
      </w: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сельсовет,</w:t>
      </w:r>
    </w:p>
    <w:p w:rsidR="002550E7" w:rsidRPr="002550E7" w:rsidRDefault="00CB2506" w:rsidP="00CB25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 w:rsidR="002550E7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>РЕШИЛ: </w:t>
      </w:r>
    </w:p>
    <w:p w:rsidR="00EB5C10" w:rsidRDefault="002550E7" w:rsidP="00EB5C10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1.</w:t>
      </w:r>
      <w:r w:rsidR="00397C9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50E7">
        <w:rPr>
          <w:rFonts w:ascii="Arial" w:hAnsi="Arial" w:cs="Arial"/>
          <w:color w:val="000000"/>
          <w:sz w:val="28"/>
          <w:szCs w:val="28"/>
        </w:rPr>
        <w:t xml:space="preserve">Утвердить Положение о публичных слушаниях в сельском поселении </w:t>
      </w: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сельсовет (согласно приложению 1).</w:t>
      </w:r>
      <w:r w:rsidR="00EB5C10" w:rsidRPr="00EB5C10">
        <w:rPr>
          <w:rFonts w:ascii="Arial" w:hAnsi="Arial" w:cs="Arial"/>
          <w:color w:val="000000"/>
          <w:sz w:val="28"/>
          <w:szCs w:val="28"/>
        </w:rPr>
        <w:t xml:space="preserve"> </w:t>
      </w:r>
      <w:r w:rsidR="00EB5C10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EB5C10" w:rsidRPr="007802FE" w:rsidRDefault="00EB5C10" w:rsidP="00EB5C10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</w:t>
      </w:r>
      <w:r w:rsidRPr="007802FE">
        <w:rPr>
          <w:rFonts w:ascii="Arial" w:hAnsi="Arial" w:cs="Arial"/>
          <w:color w:val="000000"/>
          <w:sz w:val="28"/>
          <w:szCs w:val="28"/>
        </w:rPr>
        <w:t xml:space="preserve">Признать утратившим силу решения Совета депутатов сельского поселения </w:t>
      </w:r>
      <w:proofErr w:type="spellStart"/>
      <w:r w:rsidRPr="007802FE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7802FE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7802FE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7802FE">
        <w:rPr>
          <w:rFonts w:ascii="Arial" w:hAnsi="Arial" w:cs="Arial"/>
          <w:color w:val="000000"/>
          <w:sz w:val="28"/>
          <w:szCs w:val="28"/>
        </w:rPr>
        <w:t xml:space="preserve"> муниципального района Липецкой области:</w:t>
      </w:r>
    </w:p>
    <w:p w:rsidR="00EB5C10" w:rsidRPr="007802FE" w:rsidRDefault="00EB5C10" w:rsidP="00EB5C10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7802FE">
        <w:rPr>
          <w:rFonts w:ascii="Arial" w:hAnsi="Arial" w:cs="Arial"/>
          <w:color w:val="000000"/>
          <w:sz w:val="28"/>
          <w:szCs w:val="28"/>
        </w:rPr>
        <w:t xml:space="preserve">- от </w:t>
      </w:r>
      <w:r w:rsidR="00840093">
        <w:rPr>
          <w:rFonts w:ascii="Arial" w:hAnsi="Arial" w:cs="Arial"/>
          <w:color w:val="000000"/>
          <w:sz w:val="28"/>
          <w:szCs w:val="28"/>
        </w:rPr>
        <w:t>03.08.2013</w:t>
      </w:r>
      <w:r w:rsidRPr="007802FE">
        <w:rPr>
          <w:rFonts w:ascii="Arial" w:hAnsi="Arial" w:cs="Arial"/>
          <w:color w:val="000000"/>
          <w:sz w:val="28"/>
          <w:szCs w:val="28"/>
        </w:rPr>
        <w:t xml:space="preserve"> года № </w:t>
      </w:r>
      <w:r w:rsidR="00726942">
        <w:rPr>
          <w:rFonts w:ascii="Arial" w:hAnsi="Arial" w:cs="Arial"/>
          <w:color w:val="000000"/>
          <w:sz w:val="28"/>
          <w:szCs w:val="28"/>
        </w:rPr>
        <w:t>46/114</w:t>
      </w:r>
      <w:r w:rsidRPr="007802FE">
        <w:rPr>
          <w:rFonts w:ascii="Arial" w:hAnsi="Arial" w:cs="Arial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 xml:space="preserve"> О</w:t>
      </w:r>
      <w:r w:rsidR="00726942">
        <w:rPr>
          <w:rFonts w:ascii="Arial" w:hAnsi="Arial" w:cs="Arial"/>
          <w:color w:val="000000"/>
          <w:sz w:val="28"/>
          <w:szCs w:val="28"/>
        </w:rPr>
        <w:t xml:space="preserve">б утверждении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26942" w:rsidRPr="002550E7">
        <w:rPr>
          <w:rFonts w:ascii="Arial" w:hAnsi="Arial" w:cs="Arial"/>
          <w:color w:val="000000"/>
          <w:sz w:val="28"/>
          <w:szCs w:val="28"/>
        </w:rPr>
        <w:t>Положени</w:t>
      </w:r>
      <w:r w:rsidR="00726942">
        <w:rPr>
          <w:rFonts w:ascii="Arial" w:hAnsi="Arial" w:cs="Arial"/>
          <w:color w:val="000000"/>
          <w:sz w:val="28"/>
          <w:szCs w:val="28"/>
        </w:rPr>
        <w:t>я о порядке организации и проведения</w:t>
      </w:r>
      <w:r w:rsidR="00726942" w:rsidRPr="002550E7">
        <w:rPr>
          <w:rFonts w:ascii="Arial" w:hAnsi="Arial" w:cs="Arial"/>
          <w:color w:val="000000"/>
          <w:sz w:val="28"/>
          <w:szCs w:val="28"/>
        </w:rPr>
        <w:t xml:space="preserve">  публичных слушани</w:t>
      </w:r>
      <w:r w:rsidR="00726942">
        <w:rPr>
          <w:rFonts w:ascii="Arial" w:hAnsi="Arial" w:cs="Arial"/>
          <w:color w:val="000000"/>
          <w:sz w:val="28"/>
          <w:szCs w:val="28"/>
        </w:rPr>
        <w:t>й</w:t>
      </w:r>
      <w:r w:rsidR="00726942" w:rsidRPr="002550E7">
        <w:rPr>
          <w:rFonts w:ascii="Arial" w:hAnsi="Arial" w:cs="Arial"/>
          <w:color w:val="000000"/>
          <w:sz w:val="28"/>
          <w:szCs w:val="28"/>
        </w:rPr>
        <w:t xml:space="preserve"> в сельском поселении </w:t>
      </w:r>
      <w:proofErr w:type="spellStart"/>
      <w:r w:rsidR="00726942"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="00726942" w:rsidRPr="002550E7">
        <w:rPr>
          <w:rFonts w:ascii="Arial" w:hAnsi="Arial" w:cs="Arial"/>
          <w:color w:val="000000"/>
          <w:sz w:val="28"/>
          <w:szCs w:val="28"/>
        </w:rPr>
        <w:t xml:space="preserve"> сельсовет</w:t>
      </w:r>
      <w:r w:rsidRPr="007802FE">
        <w:rPr>
          <w:rFonts w:ascii="Arial" w:hAnsi="Arial" w:cs="Arial"/>
          <w:color w:val="000000"/>
          <w:sz w:val="28"/>
          <w:szCs w:val="28"/>
        </w:rPr>
        <w:t>»</w:t>
      </w:r>
      <w:r w:rsidR="000E0BED">
        <w:rPr>
          <w:rFonts w:ascii="Arial" w:hAnsi="Arial" w:cs="Arial"/>
          <w:color w:val="000000"/>
          <w:sz w:val="28"/>
          <w:szCs w:val="28"/>
        </w:rPr>
        <w:t xml:space="preserve"> (с изменениями от 14.01.2020г №73/177</w:t>
      </w:r>
      <w:r w:rsidR="00CB2506">
        <w:rPr>
          <w:rFonts w:ascii="Arial" w:hAnsi="Arial" w:cs="Arial"/>
          <w:color w:val="000000"/>
          <w:sz w:val="28"/>
          <w:szCs w:val="28"/>
        </w:rPr>
        <w:t>)</w:t>
      </w:r>
    </w:p>
    <w:p w:rsidR="002550E7" w:rsidRPr="002550E7" w:rsidRDefault="00CB2506" w:rsidP="00CB25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3.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>Направить указанный нормативный правовой акт главе сельского поселения  для подписания и обнародования.</w:t>
      </w:r>
    </w:p>
    <w:p w:rsidR="002550E7" w:rsidRDefault="00CB2506" w:rsidP="00CB25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>.</w:t>
      </w:r>
      <w:r w:rsidR="00181AEC">
        <w:rPr>
          <w:rFonts w:ascii="Arial" w:hAnsi="Arial" w:cs="Arial"/>
          <w:color w:val="000000"/>
          <w:sz w:val="28"/>
          <w:szCs w:val="28"/>
        </w:rPr>
        <w:t xml:space="preserve"> 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>Настоящее решение вступает в силу со дня его подписания и обнародования</w:t>
      </w:r>
    </w:p>
    <w:p w:rsidR="00CB2506" w:rsidRPr="002550E7" w:rsidRDefault="00CB2506" w:rsidP="00CB25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 xml:space="preserve">Председатель Совета депутатов </w:t>
      </w:r>
    </w:p>
    <w:p w:rsidR="002550E7" w:rsidRDefault="00CB2506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>ельского</w:t>
      </w:r>
      <w:r w:rsidR="002550E7">
        <w:rPr>
          <w:rFonts w:ascii="Arial" w:hAnsi="Arial" w:cs="Arial"/>
          <w:color w:val="000000"/>
          <w:sz w:val="28"/>
          <w:szCs w:val="28"/>
        </w:rPr>
        <w:t xml:space="preserve"> </w:t>
      </w:r>
      <w:r w:rsidR="002550E7" w:rsidRPr="002550E7">
        <w:rPr>
          <w:rFonts w:ascii="Arial" w:hAnsi="Arial" w:cs="Arial"/>
          <w:color w:val="000000"/>
          <w:sz w:val="28"/>
          <w:szCs w:val="28"/>
        </w:rPr>
        <w:t xml:space="preserve">поселения 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550E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2550E7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proofErr w:type="spellStart"/>
      <w:r w:rsidR="00397C94">
        <w:rPr>
          <w:rFonts w:ascii="Arial" w:hAnsi="Arial" w:cs="Arial"/>
          <w:color w:val="000000"/>
          <w:sz w:val="28"/>
          <w:szCs w:val="28"/>
        </w:rPr>
        <w:t>С.Ю.Бабикова</w:t>
      </w:r>
      <w:proofErr w:type="spellEnd"/>
    </w:p>
    <w:p w:rsidR="002550E7" w:rsidRDefault="002550E7" w:rsidP="00CB250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Приложение к решению</w:t>
      </w:r>
    </w:p>
    <w:p w:rsidR="002550E7" w:rsidRDefault="002550E7" w:rsidP="00CB250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Совета депутатов</w:t>
      </w:r>
    </w:p>
    <w:p w:rsidR="002550E7" w:rsidRDefault="002550E7" w:rsidP="00CB250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№ </w:t>
      </w:r>
      <w:r w:rsidR="00397C94">
        <w:rPr>
          <w:rFonts w:ascii="Arial" w:hAnsi="Arial" w:cs="Arial"/>
          <w:color w:val="000000"/>
          <w:sz w:val="18"/>
          <w:szCs w:val="18"/>
        </w:rPr>
        <w:t>79</w:t>
      </w:r>
      <w:r>
        <w:rPr>
          <w:rFonts w:ascii="Arial" w:hAnsi="Arial" w:cs="Arial"/>
          <w:color w:val="000000"/>
          <w:sz w:val="18"/>
          <w:szCs w:val="18"/>
        </w:rPr>
        <w:t>/1</w:t>
      </w:r>
      <w:r w:rsidR="00397C94">
        <w:rPr>
          <w:rFonts w:ascii="Arial" w:hAnsi="Arial" w:cs="Arial"/>
          <w:color w:val="000000"/>
          <w:sz w:val="18"/>
          <w:szCs w:val="18"/>
        </w:rPr>
        <w:t>79</w:t>
      </w:r>
      <w:r>
        <w:rPr>
          <w:rFonts w:ascii="Arial" w:hAnsi="Arial" w:cs="Arial"/>
          <w:color w:val="000000"/>
          <w:sz w:val="18"/>
          <w:szCs w:val="18"/>
        </w:rPr>
        <w:t xml:space="preserve"> от 05.06.2020г.</w:t>
      </w:r>
    </w:p>
    <w:p w:rsidR="002550E7" w:rsidRDefault="002550E7" w:rsidP="002550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B2506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397C94">
        <w:rPr>
          <w:rFonts w:ascii="Arial" w:hAnsi="Arial" w:cs="Arial"/>
          <w:b/>
          <w:bCs/>
          <w:color w:val="000000"/>
        </w:rPr>
        <w:t xml:space="preserve">ПОЛОЖЕНИЕ </w:t>
      </w:r>
    </w:p>
    <w:p w:rsid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397C94">
        <w:rPr>
          <w:rFonts w:ascii="Arial" w:hAnsi="Arial" w:cs="Arial"/>
          <w:b/>
          <w:bCs/>
          <w:color w:val="000000"/>
        </w:rPr>
        <w:t>О Публичных слушаниях в сельском поселении</w:t>
      </w:r>
    </w:p>
    <w:p w:rsidR="00397C94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397C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97C94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b/>
          <w:bCs/>
          <w:color w:val="000000"/>
        </w:rPr>
        <w:t xml:space="preserve"> сельсовет 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 w:rsidRPr="00397C94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Pr="00397C94">
        <w:rPr>
          <w:rFonts w:ascii="Arial" w:hAnsi="Arial" w:cs="Arial"/>
          <w:b/>
          <w:bCs/>
          <w:color w:val="000000"/>
        </w:rPr>
        <w:t xml:space="preserve"> муниципального района"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</w:t>
      </w:r>
      <w:r w:rsidR="002550E7" w:rsidRPr="00397C94">
        <w:rPr>
          <w:rFonts w:ascii="Arial" w:hAnsi="Arial" w:cs="Arial"/>
          <w:b/>
          <w:bCs/>
          <w:color w:val="000000"/>
        </w:rPr>
        <w:t>1. Общие положения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 1.1. </w:t>
      </w:r>
      <w:proofErr w:type="gramStart"/>
      <w:r w:rsidRPr="00397C94">
        <w:rPr>
          <w:rFonts w:ascii="Arial" w:hAnsi="Arial" w:cs="Arial"/>
          <w:color w:val="000000"/>
        </w:rPr>
        <w:t xml:space="preserve">Положение "О публичных слушаниях в сельском поселении </w:t>
      </w:r>
      <w:proofErr w:type="spellStart"/>
      <w:r w:rsidRPr="00397C94">
        <w:rPr>
          <w:rFonts w:ascii="Arial" w:hAnsi="Arial" w:cs="Arial"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color w:val="000000"/>
        </w:rPr>
        <w:t xml:space="preserve"> сельсовет </w:t>
      </w:r>
      <w:proofErr w:type="spellStart"/>
      <w:r w:rsidRPr="00397C94">
        <w:rPr>
          <w:rFonts w:ascii="Arial" w:hAnsi="Arial" w:cs="Arial"/>
          <w:color w:val="000000"/>
        </w:rPr>
        <w:t>Усманского</w:t>
      </w:r>
      <w:proofErr w:type="spellEnd"/>
      <w:r w:rsidRPr="00397C94">
        <w:rPr>
          <w:rFonts w:ascii="Arial" w:hAnsi="Arial" w:cs="Arial"/>
          <w:color w:val="000000"/>
        </w:rPr>
        <w:t xml:space="preserve"> муниципального района" (далее - Положение) разработано в соответствии с Конституцией Российской Федерации, Федеральным законом от 06.10.2003 N 131-ФЗ "Об общих принципах организации местного самоуправления в Российской Федерации", Федеральным законом от 21.07.2014 N 212-ФЗ "Об основах общественного контроля в Российской Федерации", Уставом сельского поселения </w:t>
      </w:r>
      <w:proofErr w:type="spellStart"/>
      <w:r w:rsidRPr="00397C94">
        <w:rPr>
          <w:rFonts w:ascii="Arial" w:hAnsi="Arial" w:cs="Arial"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color w:val="000000"/>
        </w:rPr>
        <w:t xml:space="preserve"> сельсовет, направлено на реализацию населением муниципального образования</w:t>
      </w:r>
      <w:proofErr w:type="gramEnd"/>
      <w:r w:rsidRPr="00397C94">
        <w:rPr>
          <w:rFonts w:ascii="Arial" w:hAnsi="Arial" w:cs="Arial"/>
          <w:color w:val="000000"/>
        </w:rPr>
        <w:t xml:space="preserve"> конституционного права граждан на участие в решении вопросов местного самоуправления посредством участия в публичных слушаниях и определяет порядок организации и проведения публичных слушаний на территории сельского поселения </w:t>
      </w:r>
      <w:proofErr w:type="spellStart"/>
      <w:r w:rsidRPr="00397C94">
        <w:rPr>
          <w:rFonts w:ascii="Arial" w:hAnsi="Arial" w:cs="Arial"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color w:val="000000"/>
        </w:rPr>
        <w:t xml:space="preserve"> сельсовет (далее по тексту - муниципальное образование).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1.2. Публичные слушания - это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муниципальных правовых актов по вопросам местного значения и других общественно значимых вопросов. Участие в слушаниях является свободным и добровольным.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1.3.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1.4. Участники публичных слушаний - лица заинтересованные, приглашенные, представители органов местного самоуправления, муниципального образования, средств массовой информации, общественных объединений и иные лица, желающие принять участие в публичных слушаниях.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1.5. Инициатор публичных слушаний - население муниципального образования, глава муниципального образования, представительный орган муниципального образования, глава местной администрации, осуществляющий свои полномочия на основе контракта.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1.6. 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1.7. Проведение повторных слушаний по одному и тому же вопросу не допускается.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2550E7" w:rsidRPr="00397C94">
        <w:rPr>
          <w:rFonts w:ascii="Arial" w:hAnsi="Arial" w:cs="Arial"/>
          <w:b/>
          <w:bCs/>
          <w:color w:val="000000"/>
        </w:rPr>
        <w:t>2. Цели организации и проведения публичных слушаний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2.1. Публичные слушания проводятся в целях: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1) обсуждения проектов муниципальных правовых актов с участием населения муниципального образования;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2) выявления и учета общественного мнения по выносимым на публичные слушания вопросам местного значения;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lastRenderedPageBreak/>
        <w:t>3) развития диалоговых механизмов органов власти и населения муниципального образования;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4) поиска приемлемых альтернативных решений по решению важнейших вопросов местного значения поселения;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5) выработки предложений и рекомендаций по обсуждаемой проблеме;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</w:t>
      </w:r>
      <w:r w:rsidR="002550E7" w:rsidRPr="00397C94">
        <w:rPr>
          <w:rFonts w:ascii="Arial" w:hAnsi="Arial" w:cs="Arial"/>
          <w:b/>
          <w:bCs/>
          <w:color w:val="000000"/>
        </w:rPr>
        <w:t>3. Вопросы, выносимые на публичные слушания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3.1. На публичные слушания выносятся: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397C94">
        <w:rPr>
          <w:rFonts w:ascii="Arial" w:hAnsi="Arial" w:cs="Arial"/>
          <w:color w:val="000000"/>
        </w:rPr>
        <w:t>1) проект устава,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2) проект местного бюджета и отчет о его исполнении;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3) прое</w:t>
      </w:r>
      <w:proofErr w:type="gramStart"/>
      <w:r w:rsidRPr="00397C94">
        <w:rPr>
          <w:rFonts w:ascii="Arial" w:hAnsi="Arial" w:cs="Arial"/>
          <w:color w:val="000000"/>
        </w:rPr>
        <w:t>кт стр</w:t>
      </w:r>
      <w:proofErr w:type="gramEnd"/>
      <w:r w:rsidRPr="00397C94">
        <w:rPr>
          <w:rFonts w:ascii="Arial" w:hAnsi="Arial" w:cs="Arial"/>
          <w:color w:val="000000"/>
        </w:rPr>
        <w:t>атегии социально-экономического развития муниципального образования;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 №131-ФЗ от 06.10.2003 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397C94">
        <w:rPr>
          <w:rFonts w:ascii="Arial" w:hAnsi="Arial" w:cs="Arial"/>
          <w:color w:val="000000"/>
        </w:rPr>
        <w:t>голосования</w:t>
      </w:r>
      <w:proofErr w:type="gramEnd"/>
      <w:r w:rsidRPr="00397C94">
        <w:rPr>
          <w:rFonts w:ascii="Arial" w:hAnsi="Arial" w:cs="Arial"/>
          <w:color w:val="000000"/>
        </w:rPr>
        <w:t xml:space="preserve"> либо на сходах граждан"; Публичные слушания могут проводиться по иным вопросам местного значения.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2550E7" w:rsidRPr="00397C94">
        <w:rPr>
          <w:rFonts w:ascii="Arial" w:hAnsi="Arial" w:cs="Arial"/>
          <w:b/>
          <w:bCs/>
          <w:color w:val="000000"/>
        </w:rPr>
        <w:t>4. Инициатива проведения публичных слушаний</w:t>
      </w:r>
      <w:r w:rsidR="002550E7" w:rsidRPr="00397C94">
        <w:rPr>
          <w:rFonts w:ascii="Arial" w:hAnsi="Arial" w:cs="Arial"/>
          <w:color w:val="000000"/>
        </w:rPr>
        <w:t> 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4.1. Публичные слушания на территории муниципального образования проводятся по инициативе населения, Совета народных депутатов сельского поселения </w:t>
      </w:r>
      <w:proofErr w:type="spellStart"/>
      <w:r w:rsidRPr="00397C94">
        <w:rPr>
          <w:rFonts w:ascii="Arial" w:hAnsi="Arial" w:cs="Arial"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color w:val="000000"/>
        </w:rPr>
        <w:t xml:space="preserve"> сельсовет, главы муниципального образования или главы администрации сельского поселения </w:t>
      </w:r>
      <w:proofErr w:type="spellStart"/>
      <w:r w:rsidRPr="00397C94">
        <w:rPr>
          <w:rFonts w:ascii="Arial" w:hAnsi="Arial" w:cs="Arial"/>
          <w:color w:val="000000"/>
        </w:rPr>
        <w:t>Березняговский</w:t>
      </w:r>
      <w:proofErr w:type="spellEnd"/>
      <w:r w:rsidRPr="00397C94">
        <w:rPr>
          <w:rFonts w:ascii="Arial" w:hAnsi="Arial" w:cs="Arial"/>
          <w:color w:val="000000"/>
        </w:rPr>
        <w:t xml:space="preserve"> сельсовет, осуществляющего свои полномочия на основе контракта. Публичные слушания, проводимые по инициативе населения или Совета народных депутатов муниципального образования, назначаются Советом народных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4.2. В состав субъектов, инициирующих проведение публичных слушаний в муниципальном образовании от имени населения, входят: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1) инициативная группа по проведению публичных слушаний, состоящая из жителей муниципального образования;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2) общественные объединения;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lastRenderedPageBreak/>
        <w:t>3) местные и региональные отделения партий, профессиональных и творческих союзов, действующие на территории муниципального образования.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4.3. Жители муниципального образования, достигшие совершеннолетнего возраста, обладающие дееспособностью, вправе образовать инициативную группу по проведению публичных слушаний в количестве не менее 8 человек.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4.4. Обращение населения (инициативной группы) по проведению публичных слушаний направляется в Совет народных депутатов муниципального образования и должно включать в себя: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1) обращение с указанием сведений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2) согласие на обработку персональных данных членов инициативной группы;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3) вопросы, предлагаемые к вынесению на публичные слушания;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5) обоснование необходимости проведения публичных слушаний;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6) информационные, аналитические материалы, относящиеся к теме публичных слушаний (вопросу, выносимому на публичные слушания);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7) иные материалы по усмотрению инициаторов обращения.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4.5. Поступившие в Совет народных депутатов муниципального образования обращения населения (инициативной группы) о проведении публичных слушаний регистрируются в Совете и подлежат рассмотрению в течение 30 дней со дня их поступления.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4.6. Совет народных депутатов муниципального </w:t>
      </w:r>
      <w:proofErr w:type="gramStart"/>
      <w:r w:rsidRPr="00397C94">
        <w:rPr>
          <w:rFonts w:ascii="Arial" w:hAnsi="Arial" w:cs="Arial"/>
          <w:color w:val="000000"/>
        </w:rPr>
        <w:t>образования</w:t>
      </w:r>
      <w:proofErr w:type="gramEnd"/>
      <w:r w:rsidRPr="00397C94">
        <w:rPr>
          <w:rFonts w:ascii="Arial" w:hAnsi="Arial" w:cs="Arial"/>
          <w:color w:val="000000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 Уведомление о результатах рассмотрения обращения направляется в письменной форме представителю инициативной группы в течение 10 дней со дня принятия такого решения.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4.7. В случае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действующие на территории муниципального образования, то к обращению в Совет народных депутатов муниципального образования прикладываются: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1) правоустанавливающие документы объединения;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2) документы, удостоверяющие полномочия руководителя, представителя объединения;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3) вопросы, предлагаемые к вынесению на публичные слушания;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4) обоснование необходимости проведения публичных слушаний;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5) информационные, аналитические материалы, относящиеся к теме публичных слушаний (вопросу, выносимому на публичные слушания);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6) иные материалы по усмотрению инициаторов обращения. Совет народных депутатов муниципального образования рассматривает данные обращения в порядке, предусмотренном п. п. 4.5, 4.6 настоящего Положения.</w:t>
      </w:r>
    </w:p>
    <w:p w:rsidR="00397C94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</w:t>
      </w:r>
      <w:r w:rsidR="002550E7" w:rsidRPr="00397C94">
        <w:rPr>
          <w:rFonts w:ascii="Arial" w:hAnsi="Arial" w:cs="Arial"/>
          <w:b/>
          <w:bCs/>
          <w:color w:val="000000"/>
        </w:rPr>
        <w:t>5. Порядок назначения публичных слушаний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5.1. Публичные слушания, проводимые по инициативе населения или Совета народных депутатов муниципального образования, назначаются решением Совета народных депутатов муниципального образования в соответствии с настоящим Положением. Публичные слушания, проводимые по инициативе главы муниципального образования или главы администрации, назначаются решением главы муниципального образования.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lastRenderedPageBreak/>
        <w:t>5.2. Публичные слушания проводятся не ранее чем через 10 дней и не позднее чем через 60 дней после официального опубликования в средствах массовой информации решения о назначении публичных слушаний, если иное не предусмотрено действующим законодательством.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5.3. </w:t>
      </w:r>
      <w:proofErr w:type="gramStart"/>
      <w:r w:rsidRPr="00397C94">
        <w:rPr>
          <w:rFonts w:ascii="Arial" w:hAnsi="Arial" w:cs="Arial"/>
          <w:color w:val="000000"/>
        </w:rPr>
        <w:t>Решение о назначении публичных слушаний должно содержать: - тему проведения публичных слушаний, перечень вопросов, в т.ч. проект муниципального правового акта, выносимые на публичные слушания; - дату и время проведения публичных слушаний; - место проведения публичных слушаний; -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  <w:proofErr w:type="gramEnd"/>
      <w:r w:rsidRPr="00397C94">
        <w:rPr>
          <w:rFonts w:ascii="Arial" w:hAnsi="Arial" w:cs="Arial"/>
          <w:color w:val="000000"/>
        </w:rPr>
        <w:t xml:space="preserve"> - иные вопросы, необходимые для организации проведения публичных слушаний.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5.4. Решение о назначении публичных слушаний вступает в силу со дня его официального опубликования в средствах массовой информации. Решение о назначении публичных слушаний, проект муниципального правового акта, выносимого на публичные слушания, подлежат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</w:t>
      </w:r>
      <w:r w:rsidR="002550E7" w:rsidRPr="00397C94">
        <w:rPr>
          <w:rFonts w:ascii="Arial" w:hAnsi="Arial" w:cs="Arial"/>
          <w:b/>
          <w:bCs/>
          <w:color w:val="000000"/>
        </w:rPr>
        <w:t>6. Организация подготовки публичных слушаний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6.1. Организация и проведение публичных слушаний возлагается на Комиссию, которая состоит из председателя Комиссии, секретаря Комиссии и членов Комиссии. Состав Комиссии формируется на паритетных началах из представителей Совета народных депутатов муниципального образования и администрации муниципального образования и утверждается правовым актом о назначении публичных слушаний. Секретарь Комиссии подготавливает все необходимые для работы Комиссии документы и осуществляет их рассылку.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6.2. В случае назначения публичных слушаний по инициативе населения представители населения, закрепленные п. 4.2 настоящего Положения, имеют право непосредственно присутствовать и участвовать с правом совещательного голоса в заседаниях Комиссии.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6.3. Комиссия определяет перечень лиц, приглашаемых к участию в публичных слушаниях в качестве экспертов, направляет им официальные уведомления с просьбой дать свои письменные предложения по вопросам, выносимым на обсуждение.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6.4. В процессе подготовки публичных слушаний любой желающий житель муниципального образования вправе представить в Комиссию свои предложения и замечания, касающиеся обсуждаемого вопроса, для включения их в проект рекомендаций участников публичных слушаний.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6.5. Комиссия в своей деятельности подотчетна органу местного самоуправления, назначившему публичные слушания.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6.6. Комиссия в рамках своей работы: - обеспечивает публикацию в средствах массовой информации темы, перечня вопросов публичных слушаний, сведений об инициаторах, о времени, месте проведения слушаний, проекта муниципального правового акта. Указанная информация подлежит размещению на официальных сайтах органов местного самоуправления в телекоммуникационной сети Интернет; - запрашивает у органов местного самоуправления информацию и документацию, относящуюся к вопросам, выносимым на публичные слушания; - регистрирует участников публичных слушаний, принимает заявки на выступления в рамках публичных слушаний; - размещает предложения и рекомендации, поступившие от жителей и экспертов по </w:t>
      </w:r>
      <w:r w:rsidRPr="00397C94">
        <w:rPr>
          <w:rFonts w:ascii="Arial" w:hAnsi="Arial" w:cs="Arial"/>
          <w:color w:val="000000"/>
        </w:rPr>
        <w:lastRenderedPageBreak/>
        <w:t xml:space="preserve">вопросам, выносимым на публичные слушания, на официальных сайтах органов местного самоуправления в телекоммуникационной сети Интернет для ознакомления с ними жителей муниципального образования, обеспечивает беспрепятственный доступ </w:t>
      </w:r>
      <w:proofErr w:type="gramStart"/>
      <w:r w:rsidRPr="00397C94">
        <w:rPr>
          <w:rFonts w:ascii="Arial" w:hAnsi="Arial" w:cs="Arial"/>
          <w:color w:val="000000"/>
        </w:rPr>
        <w:t>к</w:t>
      </w:r>
      <w:proofErr w:type="gramEnd"/>
      <w:r w:rsidRPr="00397C94">
        <w:rPr>
          <w:rFonts w:ascii="Arial" w:hAnsi="Arial" w:cs="Arial"/>
          <w:color w:val="000000"/>
        </w:rPr>
        <w:t xml:space="preserve"> имеющимся в ее распоряжении материалов, касающихся вопросов, вынесенных на публичные слушания; - </w:t>
      </w:r>
      <w:proofErr w:type="gramStart"/>
      <w:r w:rsidRPr="00397C94">
        <w:rPr>
          <w:rFonts w:ascii="Arial" w:hAnsi="Arial" w:cs="Arial"/>
          <w:color w:val="000000"/>
        </w:rPr>
        <w:t>производит информирование жителей о времени и месте проведения публичных слушаний  через средства массовой информации, сеть Интернет, иными доступными способами; - устанавливает результаты публичных слушаний; - ведет протокол публичных слушаний, осуществляет подготовку рекомендаций и предложений (заключения) по результатам публичных слушаний, передает их на рассмотрение в органы местного самоуправления,  - публикует заключение о результатах публичных слушаний.</w:t>
      </w:r>
      <w:proofErr w:type="gramEnd"/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6.7. Полномочия Комиссии прекращаются после официальной передачи рекомендаций и предложений (заключения), принятых на публичных слушаниях, в орган местного самоуправления.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2550E7" w:rsidRPr="00397C94">
        <w:rPr>
          <w:rFonts w:ascii="Arial" w:hAnsi="Arial" w:cs="Arial"/>
          <w:b/>
          <w:bCs/>
          <w:color w:val="000000"/>
        </w:rPr>
        <w:t>7. Процедура проведения публичных слушаний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7.1. 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вопросу, вынесенному на публичные слушания.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7.2. Публичные слушания проводятся в отапливаемом, электрифицированном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слушания, находящемся в транспортной доступности. Данные помещения должны быть пригодны для массового пребывания людей. Комиссия обязана обеспечить беспрепятственный доступ в помещение, в котором проводятся слушания, желающим участвовать в слушаниях. В зале, где будут проводиться слушания, в первую очередь размещаются лица, записавшиеся на выступление. При выборе помещения для проведения публичных слушаний преимущество отдается помещениям муниципальной и государственной форм собственности, в исключительных случаях публичные слушания проводятся в помещениях иной формы собственности.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7.3. За один час перед открытием публичных слушаний начинается регистрация участников с указанием фамилии, имени, отчества, места работы и адреса места жительства участника слушаний.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7.4. Председательствующий ведет публичные слушания и следит за порядком обсуждения вопросов повестки дня публичных слушаний. Председательствующим является председатель Комиссии.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7.5. Публичные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публичных слушаний, участниках публичных слушаний.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7.6.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муниципального правового акта.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 xml:space="preserve">7.7. </w:t>
      </w:r>
      <w:proofErr w:type="gramStart"/>
      <w:r w:rsidRPr="00397C94">
        <w:rPr>
          <w:rFonts w:ascii="Arial" w:hAnsi="Arial" w:cs="Arial"/>
          <w:color w:val="000000"/>
        </w:rPr>
        <w:t>По окончании выступления  вопросы участниками публичных слушаний по обсуждаемой теме могут быть заданы как в устной, так и в письменной формах.</w:t>
      </w:r>
      <w:proofErr w:type="gramEnd"/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7.8. Слово для выступлений предоставляется участникам публичных слушаний в порядке поступления письменных заявок в рамках регламента, установленного председательствующим. Слово для выступления может быть предоставлено и иным участникам публичных слушаний по их просьбе.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lastRenderedPageBreak/>
        <w:t>7.9.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слушаниях или об их продолжении в другое время.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7.10. На публичных слушаниях секретарем ведется протокол, который подписывается председательствующим и секретарем.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7.11. В протоколе публичных слушаний в обязательном порядке должна быть отражена информация о ходе публичных слушаний, об участниках публичных слушаний, выразивших позиции, мнения, предложения и заявления участников публичных слушаний по каждому из обсуждаемых вопросов, с указанием информации.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7.12. Участник публичных слушаний вправе ознакомиться с протоколом публичных слушаний под роспись до прекращения полномочий Комиссии. Участник публичных слушаний вправе оставить свои замечания (при их наличии) к запротоколированному тексту своего выступления.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2550E7" w:rsidRPr="00397C94">
        <w:rPr>
          <w:rFonts w:ascii="Arial" w:hAnsi="Arial" w:cs="Arial"/>
          <w:b/>
          <w:bCs/>
          <w:color w:val="000000"/>
        </w:rPr>
        <w:t>8. Итоги публичных слушаний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8.1. По результатам публичных слушаний Комиссией принимается заключение, в котором даются рекомендации и предложения по вопросам публичных слушаний. Настоящее заключение разрабатывается Комиссией с учетом всех предложений и замечаний, поступивших от участников публичных слушаний. Комиссия принимает решение о принятии заключения по результатам публичных слушаний большинством голосов, что отражается в протоколе. Протокол и заключение по результатам публичных слушаний передаются Комиссией в орган местного самоуправления, назначившего публичные слушания. Данные документы носят рекомендательный характер для органов местного самоуправления муниципального образования, если иное не предусмотрено федеральными законами Российской Федерации, законами Липецкой области.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8.2. Заключение по результатам публичных слушаний подлежит официальному опубликованию (обнародованию) в средствах массовой информации, а также размещению на официальных сайтах органов местного самоуправления муниципального образования в телекоммуникационной сети Интернет.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8.3. Заключение по результатам публичных слушаний подлежит обязательному рассмотрению органом местного самоуправления муниципального образования, назначившим публичные слушания.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</w:t>
      </w:r>
      <w:r w:rsidR="0003336B"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2550E7" w:rsidRPr="00397C94">
        <w:rPr>
          <w:rFonts w:ascii="Arial" w:hAnsi="Arial" w:cs="Arial"/>
          <w:b/>
          <w:bCs/>
          <w:color w:val="000000"/>
        </w:rPr>
        <w:t>9. Заключительные положения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9.1. Сведения, составляющие охраняемую законом тайну, не подлежат оглашению на публичных слушаниях.</w:t>
      </w:r>
    </w:p>
    <w:p w:rsidR="002550E7" w:rsidRPr="00397C94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9.2. Все вопросы, не урегулированные настоящим Положением, решаются в порядке, предусмотренном действующим законодательством.</w:t>
      </w:r>
    </w:p>
    <w:p w:rsidR="002550E7" w:rsidRDefault="002550E7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7C94">
        <w:rPr>
          <w:rFonts w:ascii="Arial" w:hAnsi="Arial" w:cs="Arial"/>
          <w:color w:val="000000"/>
        </w:rPr>
        <w:t> </w:t>
      </w:r>
    </w:p>
    <w:p w:rsidR="0003336B" w:rsidRDefault="0003336B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3336B" w:rsidRPr="00397C94" w:rsidRDefault="0003336B" w:rsidP="00397C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50E7" w:rsidRPr="00397C94" w:rsidRDefault="00397C94" w:rsidP="00397C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2550E7" w:rsidRPr="00397C94">
        <w:rPr>
          <w:rFonts w:ascii="Arial" w:hAnsi="Arial" w:cs="Arial"/>
          <w:color w:val="000000"/>
        </w:rPr>
        <w:t xml:space="preserve">Глава администрации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="002550E7" w:rsidRPr="00397C94">
        <w:rPr>
          <w:rFonts w:ascii="Arial" w:hAnsi="Arial" w:cs="Arial"/>
          <w:color w:val="000000"/>
        </w:rPr>
        <w:t>О.Н.Проняев</w:t>
      </w:r>
    </w:p>
    <w:p w:rsidR="0038064C" w:rsidRPr="00397C94" w:rsidRDefault="0038064C" w:rsidP="00397C94">
      <w:pPr>
        <w:spacing w:line="240" w:lineRule="auto"/>
        <w:rPr>
          <w:sz w:val="24"/>
          <w:szCs w:val="24"/>
        </w:rPr>
      </w:pPr>
    </w:p>
    <w:sectPr w:rsidR="0038064C" w:rsidRPr="00397C94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50E7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36B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0BED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1AEC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50E7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9B7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C9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6D75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942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09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2506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96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5C10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5D35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2020-06-05T11:08:00Z</cp:lastPrinted>
  <dcterms:created xsi:type="dcterms:W3CDTF">2020-06-05T07:50:00Z</dcterms:created>
  <dcterms:modified xsi:type="dcterms:W3CDTF">2020-06-05T11:09:00Z</dcterms:modified>
</cp:coreProperties>
</file>